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379" w:rsidRDefault="00073379"/>
    <w:p w:rsidR="004F3718" w:rsidRPr="00737B3D" w:rsidRDefault="004F3718"/>
    <w:tbl>
      <w:tblPr>
        <w:tblpPr w:leftFromText="187" w:rightFromText="187" w:vertAnchor="page" w:horzAnchor="page" w:tblpYSpec="top"/>
        <w:tblW w:w="12248" w:type="dxa"/>
        <w:tblBorders>
          <w:insideH w:val="single" w:sz="4" w:space="0" w:color="FFFFFF"/>
          <w:insideV w:val="single" w:sz="4" w:space="0" w:color="FFFFFF"/>
        </w:tblBorders>
        <w:shd w:val="clear" w:color="auto" w:fill="E36C0A" w:themeFill="accent6" w:themeFillShade="BF"/>
        <w:tblLayout w:type="fixed"/>
        <w:tblLook w:val="04A0" w:firstRow="1" w:lastRow="0" w:firstColumn="1" w:lastColumn="0" w:noHBand="0" w:noVBand="1"/>
      </w:tblPr>
      <w:tblGrid>
        <w:gridCol w:w="2977"/>
        <w:gridCol w:w="9271"/>
      </w:tblGrid>
      <w:tr w:rsidR="000D34D4" w:rsidRPr="00737B3D" w:rsidTr="004F3718">
        <w:trPr>
          <w:trHeight w:val="2552"/>
        </w:trPr>
        <w:tc>
          <w:tcPr>
            <w:tcW w:w="2977" w:type="dxa"/>
            <w:shd w:val="clear" w:color="auto" w:fill="984806" w:themeFill="accent6" w:themeFillShade="80"/>
          </w:tcPr>
          <w:p w:rsidR="000D34D4" w:rsidRPr="00737B3D" w:rsidRDefault="000D34D4" w:rsidP="000D34D4">
            <w:pPr>
              <w:rPr>
                <w:rFonts w:ascii="ISOCPEUR" w:hAnsi="ISOCPEUR"/>
                <w:i/>
              </w:rPr>
            </w:pPr>
          </w:p>
          <w:p w:rsidR="000D34D4" w:rsidRPr="00737B3D" w:rsidRDefault="000D34D4" w:rsidP="000D34D4">
            <w:pPr>
              <w:pStyle w:val="Bezodstpw"/>
              <w:ind w:left="321"/>
              <w:rPr>
                <w:rFonts w:ascii="ISOCPEUR" w:hAnsi="ISOCPEUR"/>
                <w:color w:val="FFFFFF" w:themeColor="background1"/>
              </w:rPr>
            </w:pPr>
            <w:r w:rsidRPr="00737B3D">
              <w:rPr>
                <w:rFonts w:ascii="ISOCPEUR" w:hAnsi="ISOCPEUR"/>
                <w:color w:val="FFFFFF" w:themeColor="background1"/>
              </w:rPr>
              <w:t>JEDNOSTKA PROJEKTOWA:</w:t>
            </w:r>
          </w:p>
          <w:p w:rsidR="000D34D4" w:rsidRPr="00737B3D" w:rsidRDefault="000D34D4" w:rsidP="000D34D4">
            <w:pPr>
              <w:pStyle w:val="Bezodstpw"/>
              <w:ind w:left="321"/>
              <w:rPr>
                <w:rFonts w:ascii="ISOCPEUR" w:hAnsi="ISOCPEUR"/>
                <w:color w:val="FFFFFF" w:themeColor="background1"/>
              </w:rPr>
            </w:pPr>
            <w:r w:rsidRPr="00737B3D">
              <w:rPr>
                <w:rFonts w:ascii="ISOCPEUR" w:hAnsi="ISOCPEUR"/>
                <w:color w:val="FFFFFF" w:themeColor="background1"/>
              </w:rPr>
              <w:t>MTBP USŁUGI PROJEKTOWE</w:t>
            </w:r>
          </w:p>
          <w:p w:rsidR="000D34D4" w:rsidRPr="00737B3D" w:rsidRDefault="000D34D4" w:rsidP="000D34D4">
            <w:pPr>
              <w:pStyle w:val="Bezodstpw"/>
              <w:ind w:left="321"/>
              <w:rPr>
                <w:rFonts w:ascii="ISOCPEUR" w:hAnsi="ISOCPEUR"/>
                <w:color w:val="FFFFFF" w:themeColor="background1"/>
              </w:rPr>
            </w:pPr>
            <w:r w:rsidRPr="00737B3D">
              <w:rPr>
                <w:rFonts w:ascii="ISOCPEUR" w:hAnsi="ISOCPEUR"/>
                <w:color w:val="FFFFFF" w:themeColor="background1"/>
              </w:rPr>
              <w:t>Mariusz Tomczuk</w:t>
            </w:r>
          </w:p>
          <w:p w:rsidR="000D34D4" w:rsidRPr="00737B3D" w:rsidRDefault="000D34D4" w:rsidP="000D34D4">
            <w:pPr>
              <w:pStyle w:val="Bezodstpw"/>
              <w:ind w:left="321"/>
              <w:rPr>
                <w:rFonts w:ascii="ISOCPEUR" w:hAnsi="ISOCPEUR"/>
                <w:color w:val="FFFFFF" w:themeColor="background1"/>
              </w:rPr>
            </w:pPr>
            <w:r w:rsidRPr="00737B3D">
              <w:rPr>
                <w:rFonts w:ascii="ISOCPEUR" w:hAnsi="ISOCPEUR"/>
                <w:color w:val="FFFFFF" w:themeColor="background1"/>
              </w:rPr>
              <w:t xml:space="preserve">Ul. Wyszyńskiego 15/14 </w:t>
            </w:r>
          </w:p>
          <w:p w:rsidR="000D34D4" w:rsidRPr="00737B3D" w:rsidRDefault="000D34D4" w:rsidP="000D34D4">
            <w:pPr>
              <w:pStyle w:val="Bezodstpw"/>
              <w:ind w:left="321"/>
              <w:rPr>
                <w:rFonts w:ascii="ISOCPEUR" w:hAnsi="ISOCPEUR"/>
                <w:color w:val="FFFFFF" w:themeColor="background1"/>
              </w:rPr>
            </w:pPr>
            <w:r w:rsidRPr="00737B3D">
              <w:rPr>
                <w:rFonts w:ascii="ISOCPEUR" w:hAnsi="ISOCPEUR"/>
                <w:color w:val="FFFFFF" w:themeColor="background1"/>
              </w:rPr>
              <w:t>10-457 Olsztyn</w:t>
            </w:r>
          </w:p>
          <w:p w:rsidR="000D34D4" w:rsidRPr="00737B3D" w:rsidRDefault="000D34D4" w:rsidP="000D34D4">
            <w:pPr>
              <w:pStyle w:val="Bezodstpw"/>
              <w:ind w:left="321"/>
              <w:rPr>
                <w:rFonts w:ascii="ISOCPEUR" w:hAnsi="ISOCPEUR"/>
                <w:color w:val="FFFFFF" w:themeColor="background1"/>
              </w:rPr>
            </w:pPr>
            <w:r w:rsidRPr="00737B3D">
              <w:rPr>
                <w:rFonts w:ascii="ISOCPEUR" w:hAnsi="ISOCPEUR"/>
                <w:color w:val="FFFFFF" w:themeColor="background1"/>
              </w:rPr>
              <w:t>Tel. 608-350-336</w:t>
            </w:r>
          </w:p>
          <w:p w:rsidR="000D34D4" w:rsidRPr="00737B3D" w:rsidRDefault="000D34D4" w:rsidP="000D34D4">
            <w:pPr>
              <w:pStyle w:val="Bezodstpw"/>
              <w:ind w:left="321"/>
              <w:rPr>
                <w:rFonts w:ascii="ISOCPEUR" w:hAnsi="ISOCPEUR"/>
                <w:color w:val="FFFFFF" w:themeColor="background1"/>
              </w:rPr>
            </w:pPr>
            <w:r w:rsidRPr="00737B3D">
              <w:rPr>
                <w:rFonts w:ascii="ISOCPEUR" w:hAnsi="ISOCPEUR"/>
                <w:color w:val="FFFFFF" w:themeColor="background1"/>
              </w:rPr>
              <w:t>e-mail: biuro@mtbp.pl</w:t>
            </w:r>
          </w:p>
          <w:p w:rsidR="000D34D4" w:rsidRPr="00737B3D" w:rsidRDefault="000D34D4" w:rsidP="000D34D4">
            <w:pPr>
              <w:ind w:left="426"/>
              <w:rPr>
                <w:rFonts w:ascii="ISOCPEUR" w:hAnsi="ISOCPEUR"/>
                <w:i/>
              </w:rPr>
            </w:pPr>
          </w:p>
        </w:tc>
        <w:tc>
          <w:tcPr>
            <w:tcW w:w="9271" w:type="dxa"/>
            <w:shd w:val="clear" w:color="auto" w:fill="E36C0A" w:themeFill="accent6" w:themeFillShade="BF"/>
            <w:vAlign w:val="bottom"/>
          </w:tcPr>
          <w:p w:rsidR="004A5223" w:rsidRPr="00737B3D" w:rsidRDefault="004A5223" w:rsidP="004A5223">
            <w:pPr>
              <w:spacing w:after="0" w:line="240" w:lineRule="auto"/>
              <w:ind w:left="7037"/>
              <w:jc w:val="center"/>
              <w:rPr>
                <w:rFonts w:ascii="ISOCPEUR" w:hAnsi="ISOCPEUR"/>
                <w:b/>
              </w:rPr>
            </w:pPr>
            <w:r w:rsidRPr="00737B3D">
              <w:rPr>
                <w:rFonts w:ascii="ISOCPEUR" w:hAnsi="ISOCPEUR"/>
                <w:b/>
              </w:rPr>
              <w:t xml:space="preserve">EGZ. NR </w:t>
            </w:r>
          </w:p>
          <w:tbl>
            <w:tblPr>
              <w:tblW w:w="2415" w:type="dxa"/>
              <w:tblInd w:w="6234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390"/>
              <w:gridCol w:w="435"/>
              <w:gridCol w:w="390"/>
              <w:gridCol w:w="390"/>
              <w:gridCol w:w="390"/>
            </w:tblGrid>
            <w:tr w:rsidR="004A5223" w:rsidRPr="00737B3D" w:rsidTr="004A5223">
              <w:tc>
                <w:tcPr>
                  <w:tcW w:w="4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4A5223" w:rsidRPr="00737B3D" w:rsidRDefault="004A5223" w:rsidP="002454D0">
                  <w:pPr>
                    <w:pStyle w:val="Zawartotabeli"/>
                    <w:framePr w:hSpace="187" w:wrap="around" w:vAnchor="page" w:hAnchor="page" w:yAlign="top"/>
                    <w:snapToGrid w:val="0"/>
                    <w:jc w:val="center"/>
                    <w:rPr>
                      <w:rFonts w:ascii="ISOCPEUR" w:hAnsi="ISOCPEUR"/>
                      <w:sz w:val="22"/>
                      <w:szCs w:val="22"/>
                    </w:rPr>
                  </w:pPr>
                  <w:r w:rsidRPr="00737B3D">
                    <w:rPr>
                      <w:rFonts w:ascii="ISOCPEUR" w:hAnsi="ISOCPEUR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4A5223" w:rsidRPr="00737B3D" w:rsidRDefault="004A5223" w:rsidP="002454D0">
                  <w:pPr>
                    <w:pStyle w:val="Zawartotabeli"/>
                    <w:framePr w:hSpace="187" w:wrap="around" w:vAnchor="page" w:hAnchor="page" w:yAlign="top"/>
                    <w:snapToGrid w:val="0"/>
                    <w:jc w:val="center"/>
                    <w:rPr>
                      <w:rFonts w:ascii="ISOCPEUR" w:hAnsi="ISOCPEUR"/>
                      <w:sz w:val="22"/>
                      <w:szCs w:val="22"/>
                    </w:rPr>
                  </w:pPr>
                  <w:r w:rsidRPr="00737B3D">
                    <w:rPr>
                      <w:rFonts w:ascii="ISOCPEUR" w:hAnsi="ISOCPEUR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4A5223" w:rsidRPr="00737B3D" w:rsidRDefault="004A5223" w:rsidP="002454D0">
                  <w:pPr>
                    <w:pStyle w:val="Zawartotabeli"/>
                    <w:framePr w:hSpace="187" w:wrap="around" w:vAnchor="page" w:hAnchor="page" w:yAlign="top"/>
                    <w:snapToGrid w:val="0"/>
                    <w:jc w:val="center"/>
                    <w:rPr>
                      <w:rFonts w:ascii="ISOCPEUR" w:hAnsi="ISOCPEUR"/>
                      <w:sz w:val="22"/>
                      <w:szCs w:val="22"/>
                    </w:rPr>
                  </w:pPr>
                  <w:r w:rsidRPr="00737B3D">
                    <w:rPr>
                      <w:rFonts w:ascii="ISOCPEUR" w:hAnsi="ISOCPEUR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hideMark/>
                </w:tcPr>
                <w:p w:rsidR="004A5223" w:rsidRPr="00737B3D" w:rsidRDefault="004A5223" w:rsidP="002454D0">
                  <w:pPr>
                    <w:pStyle w:val="Zawartotabeli"/>
                    <w:framePr w:hSpace="187" w:wrap="around" w:vAnchor="page" w:hAnchor="page" w:yAlign="top"/>
                    <w:snapToGrid w:val="0"/>
                    <w:jc w:val="center"/>
                    <w:rPr>
                      <w:rFonts w:ascii="ISOCPEUR" w:hAnsi="ISOCPEUR"/>
                      <w:sz w:val="22"/>
                      <w:szCs w:val="22"/>
                    </w:rPr>
                  </w:pPr>
                  <w:r w:rsidRPr="00737B3D">
                    <w:rPr>
                      <w:rFonts w:ascii="ISOCPEUR" w:hAnsi="ISOCPEUR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</w:tcPr>
                <w:p w:rsidR="004A5223" w:rsidRPr="00737B3D" w:rsidRDefault="004A5223" w:rsidP="002454D0">
                  <w:pPr>
                    <w:pStyle w:val="Zawartotabeli"/>
                    <w:framePr w:hSpace="187" w:wrap="around" w:vAnchor="page" w:hAnchor="page" w:yAlign="top"/>
                    <w:snapToGrid w:val="0"/>
                    <w:jc w:val="center"/>
                    <w:rPr>
                      <w:rFonts w:ascii="ISOCPEUR" w:hAnsi="ISOCPEUR"/>
                      <w:sz w:val="22"/>
                      <w:szCs w:val="22"/>
                    </w:rPr>
                  </w:pPr>
                  <w:r w:rsidRPr="00737B3D">
                    <w:rPr>
                      <w:rFonts w:ascii="ISOCPEUR" w:hAnsi="ISOCPEUR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</w:tcPr>
                <w:p w:rsidR="004A5223" w:rsidRPr="00737B3D" w:rsidRDefault="004A5223" w:rsidP="002454D0">
                  <w:pPr>
                    <w:pStyle w:val="Zawartotabeli"/>
                    <w:framePr w:hSpace="187" w:wrap="around" w:vAnchor="page" w:hAnchor="page" w:yAlign="top"/>
                    <w:snapToGrid w:val="0"/>
                    <w:jc w:val="center"/>
                    <w:rPr>
                      <w:rFonts w:ascii="ISOCPEUR" w:hAnsi="ISOCPEUR"/>
                      <w:sz w:val="22"/>
                      <w:szCs w:val="22"/>
                    </w:rPr>
                  </w:pPr>
                  <w:r w:rsidRPr="00737B3D">
                    <w:rPr>
                      <w:rFonts w:ascii="ISOCPEUR" w:hAnsi="ISOCPEUR"/>
                      <w:sz w:val="22"/>
                      <w:szCs w:val="22"/>
                    </w:rPr>
                    <w:t>6</w:t>
                  </w:r>
                </w:p>
              </w:tc>
            </w:tr>
          </w:tbl>
          <w:p w:rsidR="000D34D4" w:rsidRPr="00737B3D" w:rsidRDefault="000D34D4" w:rsidP="000D34D4">
            <w:pPr>
              <w:pStyle w:val="Bezodstpw"/>
              <w:ind w:right="884"/>
              <w:jc w:val="right"/>
              <w:rPr>
                <w:rFonts w:ascii="ISOCPEUR" w:hAnsi="ISOCPEUR"/>
                <w:b/>
                <w:bCs/>
                <w:i/>
                <w:color w:val="F2DBDB"/>
              </w:rPr>
            </w:pPr>
            <w:r w:rsidRPr="00737B3D">
              <w:rPr>
                <w:rFonts w:ascii="ISOCPEUR" w:hAnsi="ISOCPEUR"/>
                <w:b/>
                <w:bCs/>
                <w:i/>
                <w:color w:val="F2DBDB"/>
              </w:rPr>
              <w:t xml:space="preserve">                                              </w:t>
            </w:r>
          </w:p>
          <w:p w:rsidR="000D34D4" w:rsidRPr="00737B3D" w:rsidRDefault="000D34D4" w:rsidP="000D34D4">
            <w:pPr>
              <w:pStyle w:val="Bezodstpw"/>
              <w:rPr>
                <w:rFonts w:ascii="ISOCPEUR" w:hAnsi="ISOCPEUR"/>
                <w:b/>
                <w:bCs/>
                <w:i/>
                <w:color w:val="F2DBDB"/>
              </w:rPr>
            </w:pPr>
          </w:p>
        </w:tc>
      </w:tr>
    </w:tbl>
    <w:tbl>
      <w:tblPr>
        <w:tblpPr w:leftFromText="141" w:rightFromText="141" w:vertAnchor="text" w:horzAnchor="margin" w:tblpY="232"/>
        <w:tblW w:w="963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0629E9" w:rsidRPr="00737B3D" w:rsidTr="000629E9">
        <w:tc>
          <w:tcPr>
            <w:tcW w:w="2694" w:type="dxa"/>
            <w:tcBorders>
              <w:bottom w:val="single" w:sz="4" w:space="0" w:color="auto"/>
            </w:tcBorders>
            <w:shd w:val="clear" w:color="FFFFFF" w:fill="FFFFFF"/>
          </w:tcPr>
          <w:p w:rsidR="000629E9" w:rsidRPr="00737B3D" w:rsidRDefault="00964CDA" w:rsidP="004A5223">
            <w:pPr>
              <w:pStyle w:val="Tekstpodstawowy"/>
              <w:ind w:left="142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  <w:r w:rsidRPr="00737B3D">
              <w:rPr>
                <w:rFonts w:ascii="ISOCPEUR" w:hAnsi="ISOCPEUR"/>
                <w:b/>
                <w:sz w:val="22"/>
                <w:szCs w:val="22"/>
              </w:rPr>
              <w:t xml:space="preserve">    </w:t>
            </w:r>
          </w:p>
          <w:p w:rsidR="000629E9" w:rsidRPr="00737B3D" w:rsidRDefault="000629E9" w:rsidP="004A5223">
            <w:pPr>
              <w:pStyle w:val="Tekstpodstawowy"/>
              <w:ind w:left="142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</w:p>
          <w:p w:rsidR="000629E9" w:rsidRPr="00737B3D" w:rsidRDefault="000629E9" w:rsidP="004A5223">
            <w:pPr>
              <w:pStyle w:val="Tekstpodstawowy"/>
              <w:ind w:left="142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  <w:r w:rsidRPr="00737B3D"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  <w:t>TEMAT :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shd w:val="clear" w:color="FFFFFF" w:fill="FFFFFF"/>
          </w:tcPr>
          <w:p w:rsidR="00623A86" w:rsidRDefault="00623A86" w:rsidP="00737B3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bookmarkStart w:id="0" w:name="_Hlk494696502"/>
            <w:r>
              <w:rPr>
                <w:rFonts w:ascii="Arial" w:hAnsi="Arial" w:cs="Arial"/>
                <w:b/>
              </w:rPr>
              <w:t xml:space="preserve">Informacja bezpieczeństwa i ochrony zdrowia do </w:t>
            </w:r>
          </w:p>
          <w:p w:rsidR="00737B3D" w:rsidRPr="00737B3D" w:rsidRDefault="000629E9" w:rsidP="00737B3D">
            <w:pPr>
              <w:spacing w:line="360" w:lineRule="auto"/>
              <w:jc w:val="center"/>
              <w:rPr>
                <w:rFonts w:ascii="Arial" w:eastAsia="Arial" w:hAnsi="Arial" w:cs="Arial"/>
                <w:b/>
                <w:lang/>
              </w:rPr>
            </w:pPr>
            <w:r w:rsidRPr="00737B3D">
              <w:rPr>
                <w:rFonts w:ascii="Arial" w:hAnsi="Arial" w:cs="Arial"/>
                <w:b/>
              </w:rPr>
              <w:t>Projekt</w:t>
            </w:r>
            <w:r w:rsidR="00623A86">
              <w:rPr>
                <w:rFonts w:ascii="Arial" w:hAnsi="Arial" w:cs="Arial"/>
                <w:b/>
              </w:rPr>
              <w:t>u</w:t>
            </w:r>
            <w:r w:rsidRPr="00737B3D">
              <w:rPr>
                <w:rFonts w:ascii="Arial" w:hAnsi="Arial" w:cs="Arial"/>
                <w:b/>
              </w:rPr>
              <w:t xml:space="preserve">  </w:t>
            </w:r>
            <w:bookmarkEnd w:id="0"/>
            <w:r w:rsidRPr="00737B3D">
              <w:rPr>
                <w:rFonts w:ascii="Arial" w:hAnsi="Arial" w:cs="Arial"/>
                <w:b/>
              </w:rPr>
              <w:t>budowlan</w:t>
            </w:r>
            <w:r w:rsidR="00623A86">
              <w:rPr>
                <w:rFonts w:ascii="Arial" w:hAnsi="Arial" w:cs="Arial"/>
                <w:b/>
              </w:rPr>
              <w:t>ego</w:t>
            </w:r>
            <w:r w:rsidRPr="00737B3D">
              <w:rPr>
                <w:rFonts w:ascii="Arial" w:hAnsi="Arial" w:cs="Arial"/>
                <w:b/>
              </w:rPr>
              <w:t xml:space="preserve"> </w:t>
            </w:r>
            <w:r w:rsidR="00737B3D" w:rsidRPr="00737B3D">
              <w:rPr>
                <w:rFonts w:ascii="Arial" w:hAnsi="Arial" w:cs="Arial"/>
                <w:b/>
              </w:rPr>
              <w:t xml:space="preserve">- </w:t>
            </w:r>
            <w:r w:rsidR="00737B3D" w:rsidRPr="00737B3D">
              <w:rPr>
                <w:rFonts w:ascii="Arial" w:eastAsia="Arial" w:hAnsi="Arial" w:cs="Arial"/>
                <w:b/>
                <w:lang/>
              </w:rPr>
              <w:t xml:space="preserve"> </w:t>
            </w:r>
            <w:bookmarkStart w:id="1" w:name="_Hlk14877223"/>
            <w:r w:rsidR="00737B3D" w:rsidRPr="00737B3D">
              <w:rPr>
                <w:rFonts w:ascii="Arial" w:eastAsia="Arial" w:hAnsi="Arial" w:cs="Arial"/>
                <w:b/>
                <w:lang/>
              </w:rPr>
              <w:t>wykonani</w:t>
            </w:r>
            <w:r w:rsidR="00623A86">
              <w:rPr>
                <w:rFonts w:ascii="Arial" w:eastAsia="Arial" w:hAnsi="Arial" w:cs="Arial"/>
                <w:b/>
                <w:lang/>
              </w:rPr>
              <w:t>a</w:t>
            </w:r>
            <w:r w:rsidR="00737B3D" w:rsidRPr="00737B3D">
              <w:rPr>
                <w:rFonts w:ascii="Arial" w:eastAsia="Arial" w:hAnsi="Arial" w:cs="Arial"/>
                <w:b/>
                <w:lang/>
              </w:rPr>
              <w:t xml:space="preserve"> ścieżek o nawierzchni naturalnej, elementów towarzyszących w postaci wiat o konstrukcji drewnianej, stojaków dla rowerów, tablic informacyjnych</w:t>
            </w:r>
            <w:r w:rsidR="00737B3D" w:rsidRPr="00737B3D">
              <w:rPr>
                <w:rFonts w:ascii="Arial" w:eastAsia="Arial" w:hAnsi="Arial" w:cs="Arial"/>
                <w:b/>
                <w:lang/>
              </w:rPr>
              <w:t xml:space="preserve"> oraz parkingu leśnego</w:t>
            </w:r>
          </w:p>
          <w:bookmarkEnd w:id="1"/>
          <w:p w:rsidR="000629E9" w:rsidRPr="00737B3D" w:rsidRDefault="000629E9" w:rsidP="00CA2101">
            <w:pPr>
              <w:tabs>
                <w:tab w:val="left" w:pos="284"/>
              </w:tabs>
              <w:jc w:val="center"/>
              <w:rPr>
                <w:rFonts w:ascii="ISOCPEUR" w:hAnsi="ISOCPEUR"/>
                <w:b/>
              </w:rPr>
            </w:pPr>
          </w:p>
        </w:tc>
      </w:tr>
      <w:tr w:rsidR="000629E9" w:rsidRPr="00737B3D" w:rsidTr="00CA2101">
        <w:trPr>
          <w:trHeight w:val="947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629E9" w:rsidRPr="00737B3D" w:rsidRDefault="000629E9" w:rsidP="004A5223">
            <w:pPr>
              <w:pStyle w:val="Tekstpodstawowy"/>
              <w:ind w:left="142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</w:p>
          <w:p w:rsidR="000629E9" w:rsidRPr="00737B3D" w:rsidRDefault="000629E9" w:rsidP="004A5223">
            <w:pPr>
              <w:pStyle w:val="Tekstpodstawowy"/>
              <w:ind w:left="142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  <w:r w:rsidRPr="00737B3D"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  <w:t>OBIEKT:</w:t>
            </w:r>
          </w:p>
          <w:p w:rsidR="000629E9" w:rsidRPr="00737B3D" w:rsidRDefault="000629E9" w:rsidP="004A5223">
            <w:pPr>
              <w:pStyle w:val="Tekstpodstawowy"/>
              <w:ind w:left="142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629E9" w:rsidRPr="00737B3D" w:rsidRDefault="00737B3D" w:rsidP="000629E9">
            <w:pPr>
              <w:spacing w:line="240" w:lineRule="auto"/>
              <w:jc w:val="center"/>
              <w:rPr>
                <w:rFonts w:ascii="ISOCPEUR" w:hAnsi="ISOCPEUR" w:cs="ISOCTEUR"/>
                <w:b/>
                <w:color w:val="000000"/>
                <w:lang w:eastAsia="pl-PL"/>
              </w:rPr>
            </w:pPr>
            <w:r w:rsidRPr="00737B3D">
              <w:rPr>
                <w:rFonts w:ascii="ISOCPEUR" w:hAnsi="ISOCPEUR" w:cs="ISOCTEUR"/>
                <w:b/>
                <w:color w:val="000000"/>
                <w:lang w:eastAsia="pl-PL"/>
              </w:rPr>
              <w:t xml:space="preserve">Ścieżki piesze, parking leśny wraz z infrastrukturą  </w:t>
            </w:r>
            <w:r w:rsidRPr="00737B3D">
              <w:rPr>
                <w:rFonts w:ascii="ISOCPEUR" w:hAnsi="ISOCPEUR" w:cs="ISOCTEUR"/>
                <w:b/>
                <w:color w:val="000000"/>
                <w:lang w:eastAsia="pl-PL"/>
              </w:rPr>
              <w:t>w postaci wiat o konstrukcji drewnianej, stojaków dla rowerów, tablic informacyjnych</w:t>
            </w:r>
          </w:p>
        </w:tc>
      </w:tr>
      <w:tr w:rsidR="004A5223" w:rsidRPr="00737B3D" w:rsidTr="000629E9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4A5223" w:rsidRPr="00737B3D" w:rsidRDefault="004A5223" w:rsidP="004A5223">
            <w:pPr>
              <w:pStyle w:val="Tekstpodstawowy"/>
              <w:ind w:left="142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  <w:r w:rsidRPr="00737B3D"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  <w:t>Kat. obiektu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4A5223" w:rsidRPr="00737B3D" w:rsidRDefault="002454D0" w:rsidP="000629E9">
            <w:pPr>
              <w:pStyle w:val="Tekstpodstawowy"/>
              <w:spacing w:line="100" w:lineRule="atLeast"/>
              <w:jc w:val="center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  <w:r w:rsidRPr="00737B3D">
              <w:rPr>
                <w:rFonts w:ascii="ISOCPEUR" w:eastAsia="Calibri" w:hAnsi="ISOCPEUR"/>
                <w:b/>
                <w:sz w:val="22"/>
                <w:szCs w:val="22"/>
                <w:lang w:eastAsia="en-US"/>
              </w:rPr>
              <w:t>XXVIII</w:t>
            </w:r>
          </w:p>
        </w:tc>
      </w:tr>
      <w:tr w:rsidR="000629E9" w:rsidRPr="00737B3D" w:rsidTr="000629E9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0629E9" w:rsidRPr="00737B3D" w:rsidRDefault="000629E9" w:rsidP="004A5223">
            <w:pPr>
              <w:pStyle w:val="Tekstpodstawowy"/>
              <w:ind w:left="142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  <w:r w:rsidRPr="00737B3D"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  <w:t>ADRES INWESTYCJI :</w:t>
            </w:r>
          </w:p>
          <w:p w:rsidR="000629E9" w:rsidRPr="00737B3D" w:rsidRDefault="000629E9" w:rsidP="004A5223">
            <w:pPr>
              <w:pStyle w:val="Tekstpodstawowy"/>
              <w:ind w:left="142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0629E9" w:rsidRPr="00737B3D" w:rsidRDefault="00737B3D" w:rsidP="00CA2101">
            <w:pPr>
              <w:pStyle w:val="Tekstpodstawowy"/>
              <w:spacing w:line="100" w:lineRule="atLeast"/>
              <w:jc w:val="center"/>
              <w:rPr>
                <w:rFonts w:ascii="ISOCPEUR" w:hAnsi="ISOCPEUR"/>
                <w:b/>
                <w:sz w:val="22"/>
                <w:szCs w:val="22"/>
              </w:rPr>
            </w:pPr>
            <w:r w:rsidRPr="00737B3D">
              <w:rPr>
                <w:rFonts w:ascii="ISOCPEUR" w:eastAsia="Calibri" w:hAnsi="ISOCPEUR"/>
                <w:b/>
                <w:sz w:val="22"/>
                <w:szCs w:val="22"/>
                <w:lang w:eastAsia="en-US"/>
              </w:rPr>
              <w:t>DZ. NR 195/1, 195/2, 222 OBRĘB 2 M. MRĄGOWO</w:t>
            </w:r>
            <w:r w:rsidRPr="00737B3D">
              <w:rPr>
                <w:rFonts w:ascii="ISOCPEUR" w:hAnsi="ISOCPEUR" w:cs="ISOCPEUR"/>
                <w:color w:val="000000"/>
                <w:sz w:val="22"/>
                <w:szCs w:val="22"/>
              </w:rPr>
              <w:t xml:space="preserve"> </w:t>
            </w:r>
          </w:p>
        </w:tc>
      </w:tr>
      <w:tr w:rsidR="000629E9" w:rsidRPr="00737B3D" w:rsidTr="000629E9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0629E9" w:rsidRPr="00737B3D" w:rsidRDefault="000629E9" w:rsidP="004A5223">
            <w:pPr>
              <w:pStyle w:val="Tekstpodstawowy"/>
              <w:ind w:left="142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</w:p>
          <w:p w:rsidR="000629E9" w:rsidRPr="00737B3D" w:rsidRDefault="000629E9" w:rsidP="004A5223">
            <w:pPr>
              <w:pStyle w:val="Tekstpodstawowy"/>
              <w:ind w:left="142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  <w:r w:rsidRPr="00737B3D"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  <w:t xml:space="preserve">INWESTOR: 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01059D" w:rsidRDefault="0001059D" w:rsidP="000629E9">
            <w:pPr>
              <w:pStyle w:val="Tekstpodstawowy"/>
              <w:spacing w:line="100" w:lineRule="atLeast"/>
              <w:jc w:val="center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</w:p>
          <w:p w:rsidR="000629E9" w:rsidRPr="0001059D" w:rsidRDefault="0001059D" w:rsidP="000629E9">
            <w:pPr>
              <w:pStyle w:val="Tekstpodstawowy"/>
              <w:spacing w:line="100" w:lineRule="atLeast"/>
              <w:jc w:val="center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  <w:r w:rsidRPr="0001059D"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  <w:t xml:space="preserve">Gmina miasto Mrągowo </w:t>
            </w:r>
          </w:p>
          <w:p w:rsidR="0001059D" w:rsidRPr="0001059D" w:rsidRDefault="0001059D" w:rsidP="000629E9">
            <w:pPr>
              <w:pStyle w:val="Tekstpodstawowy"/>
              <w:spacing w:line="100" w:lineRule="atLeast"/>
              <w:jc w:val="center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</w:p>
          <w:p w:rsidR="0001059D" w:rsidRPr="0001059D" w:rsidRDefault="0001059D" w:rsidP="000629E9">
            <w:pPr>
              <w:pStyle w:val="Tekstpodstawowy"/>
              <w:spacing w:line="100" w:lineRule="atLeast"/>
              <w:jc w:val="center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  <w:r w:rsidRPr="0001059D"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  <w:t>11-700 Mrągowo, ul. Królewiecka 60A</w:t>
            </w:r>
          </w:p>
          <w:p w:rsidR="0001059D" w:rsidRPr="00737B3D" w:rsidRDefault="0001059D" w:rsidP="000629E9">
            <w:pPr>
              <w:pStyle w:val="Tekstpodstawowy"/>
              <w:spacing w:line="100" w:lineRule="atLeast"/>
              <w:jc w:val="center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</w:p>
        </w:tc>
      </w:tr>
      <w:tr w:rsidR="000629E9" w:rsidRPr="00737B3D" w:rsidTr="00CA2101">
        <w:trPr>
          <w:trHeight w:val="68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629E9" w:rsidRPr="00737B3D" w:rsidRDefault="000629E9" w:rsidP="004A5223">
            <w:pPr>
              <w:spacing w:line="240" w:lineRule="auto"/>
              <w:ind w:left="142"/>
              <w:rPr>
                <w:rFonts w:ascii="ISOCPEUR" w:hAnsi="ISOCPEUR" w:cs="ISOCTEUR"/>
                <w:b/>
                <w:color w:val="000000"/>
                <w:lang w:eastAsia="pl-PL"/>
              </w:rPr>
            </w:pPr>
            <w:r w:rsidRPr="00737B3D">
              <w:rPr>
                <w:rFonts w:ascii="ISOCPEUR" w:hAnsi="ISOCPEUR" w:cs="ISOCTEUR"/>
                <w:b/>
                <w:color w:val="000000"/>
                <w:lang w:eastAsia="pl-PL"/>
              </w:rPr>
              <w:t xml:space="preserve">PROJEKTOWAŁ: 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629E9" w:rsidRPr="00737B3D" w:rsidRDefault="000629E9" w:rsidP="000629E9">
            <w:pPr>
              <w:pStyle w:val="Tekstpodstawowy"/>
              <w:spacing w:line="100" w:lineRule="atLeast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</w:p>
        </w:tc>
      </w:tr>
      <w:tr w:rsidR="000629E9" w:rsidRPr="00737B3D" w:rsidTr="004A5223">
        <w:trPr>
          <w:trHeight w:val="68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0629E9" w:rsidRPr="00737B3D" w:rsidRDefault="000629E9" w:rsidP="004A5223">
            <w:pPr>
              <w:spacing w:line="240" w:lineRule="auto"/>
              <w:ind w:left="142"/>
              <w:rPr>
                <w:rFonts w:ascii="ISOCPEUR" w:hAnsi="ISOCPEUR" w:cs="ISOCTEUR"/>
                <w:b/>
                <w:color w:val="000000"/>
                <w:lang w:eastAsia="pl-PL"/>
              </w:rPr>
            </w:pPr>
            <w:r w:rsidRPr="00737B3D">
              <w:rPr>
                <w:rFonts w:ascii="ISOCPEUR" w:hAnsi="ISOCPEUR" w:cs="ISOCTEUR"/>
                <w:b/>
                <w:color w:val="000000"/>
                <w:lang w:eastAsia="pl-PL"/>
              </w:rPr>
              <w:t>Konstrukcja + drogi: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0629E9" w:rsidRPr="00737B3D" w:rsidRDefault="000629E9" w:rsidP="000629E9">
            <w:pPr>
              <w:pStyle w:val="Tekstpodstawowy"/>
              <w:spacing w:line="100" w:lineRule="atLeas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37B3D"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  <w:t xml:space="preserve">mgr inż. Mariusz Tomczuk </w:t>
            </w:r>
            <w:r w:rsidR="004A5223" w:rsidRPr="00737B3D"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A5223" w:rsidRPr="00737B3D">
              <w:rPr>
                <w:rFonts w:ascii="ISOCPEUR" w:hAnsi="ISOCPEUR"/>
                <w:b/>
                <w:sz w:val="22"/>
                <w:szCs w:val="22"/>
              </w:rPr>
              <w:t>upr</w:t>
            </w:r>
            <w:proofErr w:type="spellEnd"/>
            <w:r w:rsidR="004A5223" w:rsidRPr="00737B3D">
              <w:rPr>
                <w:rFonts w:ascii="ISOCPEUR" w:hAnsi="ISOCPEUR"/>
                <w:b/>
                <w:sz w:val="22"/>
                <w:szCs w:val="22"/>
              </w:rPr>
              <w:t xml:space="preserve">. nr </w:t>
            </w:r>
            <w:r w:rsidRPr="00737B3D"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  <w:t>43/02/OL</w:t>
            </w:r>
          </w:p>
          <w:p w:rsidR="000629E9" w:rsidRPr="00737B3D" w:rsidRDefault="000629E9" w:rsidP="000629E9">
            <w:pPr>
              <w:pStyle w:val="Tekstpodstawowy"/>
              <w:spacing w:line="100" w:lineRule="atLeast"/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</w:pPr>
            <w:r w:rsidRPr="00737B3D">
              <w:rPr>
                <w:rFonts w:ascii="ISOCPEUR" w:eastAsia="Calibri" w:hAnsi="ISOCPEUR"/>
                <w:sz w:val="22"/>
                <w:szCs w:val="22"/>
                <w:lang w:eastAsia="en-US"/>
              </w:rPr>
              <w:t xml:space="preserve">specjalność konstrukcyjno-budowlana </w:t>
            </w:r>
          </w:p>
        </w:tc>
      </w:tr>
      <w:tr w:rsidR="004A5223" w:rsidRPr="00737B3D" w:rsidTr="00CA2101">
        <w:trPr>
          <w:trHeight w:val="68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A5223" w:rsidRPr="00737B3D" w:rsidRDefault="004A5223" w:rsidP="004A5223">
            <w:pPr>
              <w:spacing w:line="240" w:lineRule="auto"/>
              <w:ind w:left="142"/>
              <w:rPr>
                <w:rFonts w:ascii="ISOCPEUR" w:hAnsi="ISOCPEUR" w:cs="ISOCTEUR"/>
                <w:b/>
                <w:color w:val="000000"/>
                <w:lang w:eastAsia="pl-PL"/>
              </w:rPr>
            </w:pPr>
            <w:r w:rsidRPr="00737B3D">
              <w:rPr>
                <w:rFonts w:ascii="ISOCPEUR" w:hAnsi="ISOCPEUR" w:cs="ISOCTEUR"/>
                <w:b/>
                <w:color w:val="000000"/>
                <w:lang w:eastAsia="pl-PL"/>
              </w:rPr>
              <w:t>Sprawdził: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A5223" w:rsidRPr="00737B3D" w:rsidRDefault="004A5223" w:rsidP="000629E9">
            <w:pPr>
              <w:spacing w:after="0" w:line="240" w:lineRule="auto"/>
              <w:rPr>
                <w:rFonts w:ascii="ISOCPEUR" w:hAnsi="ISOCPEUR"/>
                <w:b/>
              </w:rPr>
            </w:pPr>
          </w:p>
        </w:tc>
      </w:tr>
      <w:tr w:rsidR="004A5223" w:rsidRPr="00737B3D" w:rsidTr="004A5223">
        <w:trPr>
          <w:trHeight w:val="68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4A5223" w:rsidRPr="00737B3D" w:rsidRDefault="004A5223" w:rsidP="004A5223">
            <w:pPr>
              <w:spacing w:line="240" w:lineRule="auto"/>
              <w:ind w:left="142"/>
              <w:rPr>
                <w:rFonts w:ascii="ISOCPEUR" w:hAnsi="ISOCPEUR" w:cs="ISOCTEUR"/>
                <w:b/>
                <w:color w:val="000000"/>
                <w:lang w:eastAsia="pl-PL"/>
              </w:rPr>
            </w:pP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4A5223" w:rsidRPr="00737B3D" w:rsidRDefault="004A5223" w:rsidP="004A522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737B3D" w:rsidRPr="00737B3D" w:rsidTr="004A5223">
        <w:trPr>
          <w:trHeight w:val="68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737B3D" w:rsidRPr="00737B3D" w:rsidRDefault="00737B3D" w:rsidP="00737B3D">
            <w:pPr>
              <w:spacing w:line="240" w:lineRule="auto"/>
              <w:ind w:left="142"/>
              <w:rPr>
                <w:rFonts w:ascii="ISOCPEUR" w:hAnsi="ISOCPEUR" w:cs="ISOCTEUR"/>
                <w:b/>
                <w:color w:val="000000"/>
                <w:lang w:eastAsia="pl-PL"/>
              </w:rPr>
            </w:pPr>
            <w:r w:rsidRPr="00737B3D">
              <w:rPr>
                <w:rFonts w:ascii="ISOCPEUR" w:hAnsi="ISOCPEUR" w:cs="ISOCTEUR"/>
                <w:b/>
                <w:color w:val="000000"/>
                <w:lang w:eastAsia="pl-PL"/>
              </w:rPr>
              <w:t>Konstrukcja + drogi: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737B3D" w:rsidRPr="00737B3D" w:rsidRDefault="00737B3D" w:rsidP="00737B3D">
            <w:pPr>
              <w:pStyle w:val="Tekstpodstawowy"/>
              <w:spacing w:line="100" w:lineRule="atLeas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37B3D"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  <w:t xml:space="preserve">inż. Sylwia  Tomczuk  </w:t>
            </w:r>
            <w:proofErr w:type="spellStart"/>
            <w:r w:rsidRPr="00737B3D">
              <w:rPr>
                <w:rFonts w:ascii="ISOCPEUR" w:hAnsi="ISOCPEUR"/>
                <w:b/>
                <w:sz w:val="22"/>
                <w:szCs w:val="22"/>
              </w:rPr>
              <w:t>upr</w:t>
            </w:r>
            <w:proofErr w:type="spellEnd"/>
            <w:r w:rsidRPr="00737B3D">
              <w:rPr>
                <w:rFonts w:ascii="ISOCPEUR" w:hAnsi="ISOCPEUR"/>
                <w:b/>
                <w:sz w:val="22"/>
                <w:szCs w:val="22"/>
              </w:rPr>
              <w:t xml:space="preserve">. nr </w:t>
            </w:r>
            <w:r w:rsidRPr="00737B3D">
              <w:rPr>
                <w:rFonts w:ascii="ISOCPEUR" w:eastAsia="Calibri" w:hAnsi="ISOCPEUR" w:cs="ISOCTEUR"/>
                <w:b/>
                <w:color w:val="000000"/>
                <w:sz w:val="22"/>
                <w:szCs w:val="22"/>
              </w:rPr>
              <w:t>43/02/OL</w:t>
            </w:r>
          </w:p>
          <w:p w:rsidR="00737B3D" w:rsidRPr="00737B3D" w:rsidRDefault="00737B3D" w:rsidP="00737B3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737B3D">
              <w:rPr>
                <w:rFonts w:ascii="ISOCPEUR" w:hAnsi="ISOCPEUR"/>
              </w:rPr>
              <w:t>specjalność konstrukcyjno-budowlana</w:t>
            </w:r>
          </w:p>
        </w:tc>
      </w:tr>
      <w:tr w:rsidR="00737B3D" w:rsidRPr="00737B3D" w:rsidTr="004A5223">
        <w:trPr>
          <w:trHeight w:val="68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737B3D" w:rsidRPr="00737B3D" w:rsidRDefault="00737B3D" w:rsidP="00737B3D">
            <w:pPr>
              <w:spacing w:line="240" w:lineRule="auto"/>
              <w:ind w:left="142"/>
              <w:rPr>
                <w:rFonts w:ascii="ISOCPEUR" w:hAnsi="ISOCPEUR" w:cs="ISOCTEUR"/>
                <w:b/>
                <w:color w:val="000000"/>
                <w:lang w:eastAsia="pl-PL"/>
              </w:rPr>
            </w:pP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</w:tcBorders>
            <w:shd w:val="clear" w:color="FFFFFF" w:fill="FFFFFF"/>
          </w:tcPr>
          <w:p w:rsidR="00737B3D" w:rsidRPr="00737B3D" w:rsidRDefault="00737B3D" w:rsidP="00737B3D">
            <w:pPr>
              <w:spacing w:after="0" w:line="240" w:lineRule="auto"/>
              <w:rPr>
                <w:rFonts w:ascii="ISOCPEUR" w:hAnsi="ISOCPEUR"/>
                <w:b/>
              </w:rPr>
            </w:pPr>
          </w:p>
        </w:tc>
      </w:tr>
      <w:tr w:rsidR="00737B3D" w:rsidRPr="00737B3D" w:rsidTr="004A5223">
        <w:trPr>
          <w:trHeight w:val="680"/>
        </w:trPr>
        <w:tc>
          <w:tcPr>
            <w:tcW w:w="2694" w:type="dxa"/>
            <w:tcBorders>
              <w:top w:val="single" w:sz="4" w:space="0" w:color="auto"/>
              <w:bottom w:val="nil"/>
            </w:tcBorders>
            <w:shd w:val="clear" w:color="FFFFFF" w:fill="FFFFFF"/>
          </w:tcPr>
          <w:p w:rsidR="00737B3D" w:rsidRPr="00737B3D" w:rsidRDefault="00737B3D" w:rsidP="00737B3D">
            <w:pPr>
              <w:spacing w:line="240" w:lineRule="auto"/>
              <w:ind w:left="142"/>
              <w:rPr>
                <w:rFonts w:ascii="ISOCPEUR" w:hAnsi="ISOCPEUR" w:cs="ISOCTEUR"/>
                <w:b/>
                <w:color w:val="000000"/>
                <w:lang w:eastAsia="pl-PL"/>
              </w:rPr>
            </w:pPr>
            <w:r w:rsidRPr="00737B3D">
              <w:rPr>
                <w:rFonts w:ascii="ISOCPEUR" w:hAnsi="ISOCPEUR" w:cs="ISOCTEUR"/>
                <w:b/>
                <w:color w:val="000000"/>
                <w:lang w:eastAsia="pl-PL"/>
              </w:rPr>
              <w:t xml:space="preserve">Data </w:t>
            </w:r>
          </w:p>
        </w:tc>
        <w:tc>
          <w:tcPr>
            <w:tcW w:w="6945" w:type="dxa"/>
            <w:tcBorders>
              <w:top w:val="single" w:sz="4" w:space="0" w:color="auto"/>
              <w:bottom w:val="nil"/>
            </w:tcBorders>
            <w:shd w:val="clear" w:color="FFFFFF" w:fill="FFFFFF"/>
          </w:tcPr>
          <w:p w:rsidR="00737B3D" w:rsidRPr="00737B3D" w:rsidRDefault="00737B3D" w:rsidP="00737B3D">
            <w:pPr>
              <w:spacing w:after="0" w:line="240" w:lineRule="auto"/>
              <w:jc w:val="center"/>
              <w:rPr>
                <w:rFonts w:ascii="ISOCPEUR" w:hAnsi="ISOCPEUR"/>
                <w:b/>
              </w:rPr>
            </w:pPr>
            <w:r w:rsidRPr="00737B3D">
              <w:rPr>
                <w:rFonts w:ascii="ISOCPEUR" w:hAnsi="ISOCPEUR"/>
                <w:b/>
              </w:rPr>
              <w:t>maj 2019</w:t>
            </w:r>
          </w:p>
        </w:tc>
      </w:tr>
    </w:tbl>
    <w:p w:rsidR="007F3C5B" w:rsidRDefault="007F3C5B"/>
    <w:p w:rsidR="00623A86" w:rsidRPr="00737B3D" w:rsidRDefault="00623A86"/>
    <w:p w:rsidR="00623A86" w:rsidRPr="00623A86" w:rsidRDefault="00623A86" w:rsidP="00623A86"/>
    <w:p w:rsidR="00623A86" w:rsidRPr="00623A86" w:rsidRDefault="00623A86" w:rsidP="00623A86">
      <w:pPr>
        <w:rPr>
          <w:b/>
          <w:u w:val="single"/>
        </w:rPr>
      </w:pPr>
      <w:bookmarkStart w:id="2" w:name="_Toc465924439"/>
      <w:bookmarkStart w:id="3" w:name="_Toc9017037"/>
      <w:r w:rsidRPr="00623A86">
        <w:rPr>
          <w:b/>
          <w:u w:val="single"/>
        </w:rPr>
        <w:lastRenderedPageBreak/>
        <w:t>INFORMACJA O PLANIE BIOZ</w:t>
      </w:r>
      <w:bookmarkEnd w:id="2"/>
      <w:bookmarkEnd w:id="3"/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/>
          <w:bCs/>
          <w:sz w:val="24"/>
          <w:szCs w:val="24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/>
          <w:bCs/>
          <w:sz w:val="24"/>
          <w:szCs w:val="24"/>
          <w:lang w:eastAsia="pl-PL"/>
        </w:rPr>
        <w:t>Podstawa opracowania:</w:t>
      </w:r>
    </w:p>
    <w:p w:rsidR="00623A86" w:rsidRPr="00623A86" w:rsidRDefault="00623A86" w:rsidP="00623A86">
      <w:pPr>
        <w:numPr>
          <w:ilvl w:val="0"/>
          <w:numId w:val="8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Umowa z inwestorem;</w:t>
      </w:r>
    </w:p>
    <w:p w:rsidR="00623A86" w:rsidRPr="00623A86" w:rsidRDefault="00623A86" w:rsidP="00623A86">
      <w:pPr>
        <w:numPr>
          <w:ilvl w:val="0"/>
          <w:numId w:val="8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Rozporządzenie Ministra Infrastruktury z dnia 6 lutego 2003 roku w sprawie bezpieczeństwa i higieny pracy podczas wykonywania robót budowlanych (Dz.U.03.47.401).</w:t>
      </w:r>
    </w:p>
    <w:p w:rsidR="00623A86" w:rsidRPr="00623A86" w:rsidRDefault="00623A86" w:rsidP="00623A86">
      <w:pPr>
        <w:numPr>
          <w:ilvl w:val="0"/>
          <w:numId w:val="8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Rozporządzenie Ministra Infrastruktury z dnia 23 czerwca 2003r. w sprawie informacji dotyczącej bezpieczeństwa i ochrony zdrowia oraz planu bezpieczeństwa i ochrony zdrowia. (Dz.U.03.120.1126).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/>
          <w:bCs/>
          <w:sz w:val="24"/>
          <w:szCs w:val="24"/>
          <w:lang w:eastAsia="pl-PL"/>
        </w:rPr>
        <w:t>Zakres robót dla całego zamierzenia budowlanego oraz kolejność realizacji poszczególnych elementów: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16"/>
          <w:szCs w:val="16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Przedmiotem inwestycji jest wykonani</w:t>
      </w: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e</w:t>
      </w: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 ścieżek o nawierzchni naturalnej, elementów </w:t>
      </w:r>
      <w:bookmarkStart w:id="4" w:name="_GoBack"/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towarzyszących w postaci wiat o konstrukcji drewnianej, stojaków dla rowerów, tablic </w:t>
      </w:r>
      <w:bookmarkEnd w:id="4"/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informacyjnych oraz parkingu leśnego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16"/>
          <w:szCs w:val="16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u w:val="single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u w:val="single"/>
          <w:lang w:eastAsia="pl-PL"/>
        </w:rPr>
        <w:t>Projekt przewiduje:</w:t>
      </w:r>
    </w:p>
    <w:p w:rsidR="00623A86" w:rsidRPr="00623A86" w:rsidRDefault="00623A86" w:rsidP="00623A86">
      <w:pPr>
        <w:numPr>
          <w:ilvl w:val="0"/>
          <w:numId w:val="7"/>
        </w:numPr>
        <w:tabs>
          <w:tab w:val="left" w:pos="9180"/>
        </w:tabs>
        <w:spacing w:after="0" w:line="360" w:lineRule="auto"/>
        <w:ind w:left="714" w:right="159" w:hanging="357"/>
        <w:rPr>
          <w:rFonts w:ascii="ISOCPEUR" w:eastAsia="Times New Roman" w:hAnsi="ISOCPEUR" w:cs="Arial"/>
          <w:sz w:val="24"/>
          <w:szCs w:val="16"/>
          <w:lang w:eastAsia="pl-PL"/>
        </w:rPr>
      </w:pPr>
      <w:r w:rsidRPr="00623A86">
        <w:rPr>
          <w:rFonts w:ascii="ISOCPEUR" w:eastAsia="Times New Roman" w:hAnsi="ISOCPEUR" w:cs="Arial"/>
          <w:sz w:val="24"/>
          <w:szCs w:val="16"/>
          <w:lang w:eastAsia="pl-PL"/>
        </w:rPr>
        <w:t xml:space="preserve">dostawę i montaż </w:t>
      </w:r>
      <w:r>
        <w:rPr>
          <w:rFonts w:ascii="ISOCPEUR" w:eastAsia="Times New Roman" w:hAnsi="ISOCPEUR" w:cs="Arial"/>
          <w:sz w:val="24"/>
          <w:szCs w:val="16"/>
          <w:lang w:eastAsia="pl-PL"/>
        </w:rPr>
        <w:t xml:space="preserve">2 wiat systemowych  o konstrukcji drewnianej  </w:t>
      </w:r>
    </w:p>
    <w:p w:rsidR="00623A86" w:rsidRPr="00623A86" w:rsidRDefault="00623A86" w:rsidP="00623A86">
      <w:pPr>
        <w:numPr>
          <w:ilvl w:val="0"/>
          <w:numId w:val="7"/>
        </w:numPr>
        <w:tabs>
          <w:tab w:val="left" w:pos="9180"/>
        </w:tabs>
        <w:spacing w:after="0" w:line="360" w:lineRule="auto"/>
        <w:ind w:left="714" w:right="159" w:hanging="357"/>
        <w:rPr>
          <w:rFonts w:ascii="ISOCPEUR" w:eastAsia="Times New Roman" w:hAnsi="ISOCPEUR" w:cs="Arial"/>
          <w:sz w:val="24"/>
          <w:szCs w:val="16"/>
          <w:lang w:eastAsia="pl-PL"/>
        </w:rPr>
      </w:pPr>
      <w:r>
        <w:rPr>
          <w:rFonts w:ascii="ISOCPEUR" w:eastAsia="Times New Roman" w:hAnsi="ISOCPEUR" w:cs="Arial"/>
          <w:sz w:val="24"/>
          <w:szCs w:val="16"/>
          <w:lang w:eastAsia="pl-PL"/>
        </w:rPr>
        <w:t xml:space="preserve">dostawę i montaż koszy na śmieci tablic informacyjnych, stojaków na rowery. </w:t>
      </w:r>
    </w:p>
    <w:p w:rsidR="00623A86" w:rsidRDefault="00623A86" w:rsidP="00623A86">
      <w:pPr>
        <w:numPr>
          <w:ilvl w:val="0"/>
          <w:numId w:val="7"/>
        </w:numPr>
        <w:tabs>
          <w:tab w:val="left" w:pos="9180"/>
        </w:tabs>
        <w:spacing w:after="0" w:line="360" w:lineRule="auto"/>
        <w:ind w:left="714" w:right="159" w:hanging="357"/>
        <w:rPr>
          <w:rFonts w:ascii="ISOCPEUR" w:eastAsia="Times New Roman" w:hAnsi="ISOCPEUR" w:cs="Arial"/>
          <w:sz w:val="24"/>
          <w:szCs w:val="16"/>
          <w:lang w:eastAsia="pl-PL"/>
        </w:rPr>
      </w:pPr>
      <w:r w:rsidRPr="00623A86">
        <w:rPr>
          <w:rFonts w:ascii="ISOCPEUR" w:eastAsia="Times New Roman" w:hAnsi="ISOCPEUR" w:cs="Arial"/>
          <w:sz w:val="24"/>
          <w:szCs w:val="16"/>
          <w:lang w:eastAsia="pl-PL"/>
        </w:rPr>
        <w:t>utwardzenia terenu</w:t>
      </w:r>
      <w:r w:rsidR="00FF0BAE">
        <w:rPr>
          <w:rFonts w:ascii="ISOCPEUR" w:eastAsia="Times New Roman" w:hAnsi="ISOCPEUR" w:cs="Arial"/>
          <w:sz w:val="24"/>
          <w:szCs w:val="16"/>
          <w:lang w:eastAsia="pl-PL"/>
        </w:rPr>
        <w:t xml:space="preserve"> na potrzeby ścieżek pieszych 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16"/>
          <w:szCs w:val="16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u w:val="single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u w:val="single"/>
          <w:lang w:eastAsia="pl-PL"/>
        </w:rPr>
        <w:t>Kolejność robót</w:t>
      </w:r>
    </w:p>
    <w:p w:rsidR="00623A86" w:rsidRPr="00623A86" w:rsidRDefault="00623A86" w:rsidP="00623A86">
      <w:pPr>
        <w:numPr>
          <w:ilvl w:val="1"/>
          <w:numId w:val="7"/>
        </w:numPr>
        <w:tabs>
          <w:tab w:val="num" w:pos="540"/>
        </w:tabs>
        <w:spacing w:after="0" w:line="360" w:lineRule="auto"/>
        <w:ind w:left="540" w:hanging="540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Przygotowanie terenu budowy;</w:t>
      </w:r>
    </w:p>
    <w:p w:rsidR="00623A86" w:rsidRPr="00623A86" w:rsidRDefault="00623A86" w:rsidP="00623A86">
      <w:pPr>
        <w:numPr>
          <w:ilvl w:val="1"/>
          <w:numId w:val="7"/>
        </w:numPr>
        <w:tabs>
          <w:tab w:val="num" w:pos="540"/>
        </w:tabs>
        <w:spacing w:after="0" w:line="360" w:lineRule="auto"/>
        <w:ind w:left="540" w:hanging="540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Montaż toalety przenośnej;</w:t>
      </w:r>
    </w:p>
    <w:p w:rsidR="00623A86" w:rsidRPr="00623A86" w:rsidRDefault="00623A86" w:rsidP="00623A86">
      <w:pPr>
        <w:numPr>
          <w:ilvl w:val="1"/>
          <w:numId w:val="7"/>
        </w:numPr>
        <w:tabs>
          <w:tab w:val="num" w:pos="540"/>
        </w:tabs>
        <w:spacing w:after="0" w:line="360" w:lineRule="auto"/>
        <w:ind w:left="540" w:hanging="540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Wykonanie wykopów pod fundamenty </w:t>
      </w:r>
    </w:p>
    <w:p w:rsidR="00623A86" w:rsidRPr="00623A86" w:rsidRDefault="00623A86" w:rsidP="00623A86">
      <w:pPr>
        <w:numPr>
          <w:ilvl w:val="1"/>
          <w:numId w:val="7"/>
        </w:numPr>
        <w:tabs>
          <w:tab w:val="num" w:pos="540"/>
        </w:tabs>
        <w:spacing w:after="0" w:line="360" w:lineRule="auto"/>
        <w:ind w:left="540" w:hanging="540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Roboty fundamentowe;</w:t>
      </w:r>
    </w:p>
    <w:p w:rsidR="00623A86" w:rsidRPr="00623A86" w:rsidRDefault="00623A86" w:rsidP="00623A86">
      <w:pPr>
        <w:numPr>
          <w:ilvl w:val="1"/>
          <w:numId w:val="7"/>
        </w:numPr>
        <w:tabs>
          <w:tab w:val="num" w:pos="540"/>
        </w:tabs>
        <w:spacing w:after="0" w:line="360" w:lineRule="auto"/>
        <w:ind w:left="540" w:hanging="540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Montaż </w:t>
      </w:r>
      <w:r w:rsidR="00FF0BAE">
        <w:rPr>
          <w:rFonts w:ascii="ISOCPEUR" w:eastAsia="Times New Roman" w:hAnsi="ISOCPEUR" w:cs="Arial"/>
          <w:bCs/>
          <w:sz w:val="24"/>
          <w:szCs w:val="24"/>
          <w:lang w:eastAsia="pl-PL"/>
        </w:rPr>
        <w:t>wiaty i pozostałych elementów</w:t>
      </w:r>
    </w:p>
    <w:p w:rsidR="00623A86" w:rsidRPr="00623A86" w:rsidRDefault="00623A86" w:rsidP="00623A86">
      <w:pPr>
        <w:numPr>
          <w:ilvl w:val="1"/>
          <w:numId w:val="7"/>
        </w:numPr>
        <w:tabs>
          <w:tab w:val="num" w:pos="540"/>
        </w:tabs>
        <w:spacing w:after="0" w:line="360" w:lineRule="auto"/>
        <w:ind w:left="540" w:hanging="540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Budow</w:t>
      </w:r>
      <w:r w:rsidR="00FF0BAE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ę parkingów </w:t>
      </w:r>
    </w:p>
    <w:p w:rsidR="00623A86" w:rsidRPr="00623A86" w:rsidRDefault="00623A86" w:rsidP="00623A86">
      <w:pPr>
        <w:numPr>
          <w:ilvl w:val="1"/>
          <w:numId w:val="7"/>
        </w:numPr>
        <w:tabs>
          <w:tab w:val="num" w:pos="540"/>
        </w:tabs>
        <w:spacing w:after="0" w:line="360" w:lineRule="auto"/>
        <w:ind w:left="540" w:hanging="540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Wykonanie elementów zagospodarowania terenu, uporządkowanie terenu;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16"/>
          <w:szCs w:val="16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/>
          <w:bCs/>
          <w:sz w:val="24"/>
          <w:szCs w:val="24"/>
          <w:lang w:eastAsia="pl-PL"/>
        </w:rPr>
        <w:t>Wykaz istniejących obiektów budowlanych: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16"/>
          <w:szCs w:val="16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Teren inwestycji </w:t>
      </w:r>
      <w:r w:rsidR="00FF0BAE">
        <w:rPr>
          <w:rFonts w:ascii="ISOCPEUR" w:eastAsia="Times New Roman" w:hAnsi="ISOCPEUR" w:cs="Arial"/>
          <w:bCs/>
          <w:sz w:val="24"/>
          <w:szCs w:val="24"/>
          <w:lang w:eastAsia="pl-PL"/>
        </w:rPr>
        <w:t>nie</w:t>
      </w: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zabudowany, 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16"/>
          <w:szCs w:val="16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/>
          <w:bCs/>
          <w:sz w:val="24"/>
          <w:szCs w:val="24"/>
          <w:lang w:eastAsia="pl-PL"/>
        </w:rPr>
        <w:lastRenderedPageBreak/>
        <w:t>Wskazane elementy zagospodarowania działki lub terenu, które mogą stwarzać zagrożenie bezpieczeństwa i zdrowia ludzi: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/>
          <w:bCs/>
          <w:sz w:val="16"/>
          <w:szCs w:val="16"/>
          <w:lang w:eastAsia="pl-PL"/>
        </w:rPr>
      </w:pPr>
    </w:p>
    <w:p w:rsidR="00623A86" w:rsidRPr="00623A86" w:rsidRDefault="00623A86" w:rsidP="00623A86">
      <w:pPr>
        <w:numPr>
          <w:ilvl w:val="0"/>
          <w:numId w:val="9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Dźwig;</w:t>
      </w:r>
    </w:p>
    <w:p w:rsidR="00623A86" w:rsidRPr="00623A86" w:rsidRDefault="00623A86" w:rsidP="00623A86">
      <w:pPr>
        <w:numPr>
          <w:ilvl w:val="0"/>
          <w:numId w:val="9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Przy prowadzeniu robót nie występują działania substancji chemicznej lub czynników biologicznych zagrażających bezpieczeństwu i zdrowiu ludzi;</w:t>
      </w:r>
    </w:p>
    <w:p w:rsidR="00623A86" w:rsidRPr="00623A86" w:rsidRDefault="00623A86" w:rsidP="00623A86">
      <w:pPr>
        <w:numPr>
          <w:ilvl w:val="0"/>
          <w:numId w:val="9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Przy prowadzeniu robót nie wystąpi zagrożenie występowania promieniowaniem jonizującym;</w:t>
      </w:r>
    </w:p>
    <w:p w:rsidR="00623A86" w:rsidRPr="00623A86" w:rsidRDefault="00623A86" w:rsidP="00623A86">
      <w:pPr>
        <w:numPr>
          <w:ilvl w:val="0"/>
          <w:numId w:val="9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Roboty budowlane nie będą prowadzone w pobliżu linii wysokiego napięcia;</w:t>
      </w:r>
    </w:p>
    <w:p w:rsidR="00623A86" w:rsidRPr="00623A86" w:rsidRDefault="00623A86" w:rsidP="00623A86">
      <w:pPr>
        <w:numPr>
          <w:ilvl w:val="0"/>
          <w:numId w:val="9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Przy prowadzeniu robót nie wystąpi ryzyko utonięcia pracowników;</w:t>
      </w:r>
    </w:p>
    <w:p w:rsidR="00623A86" w:rsidRPr="00623A86" w:rsidRDefault="00623A86" w:rsidP="00623A86">
      <w:pPr>
        <w:numPr>
          <w:ilvl w:val="0"/>
          <w:numId w:val="9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Roboty budowlane nie będą prowadzone w studniach, pod ziemią lub w tunelach;</w:t>
      </w:r>
    </w:p>
    <w:p w:rsidR="00623A86" w:rsidRPr="00623A86" w:rsidRDefault="00623A86" w:rsidP="00623A86">
      <w:pPr>
        <w:numPr>
          <w:ilvl w:val="0"/>
          <w:numId w:val="9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Roboty  budowlane  nie  będą  wykonywane  przez  kierujących  pojazdami  zasilającymi  z  linii napowietrznej;</w:t>
      </w:r>
    </w:p>
    <w:p w:rsidR="00623A86" w:rsidRPr="00623A86" w:rsidRDefault="00623A86" w:rsidP="00623A86">
      <w:pPr>
        <w:numPr>
          <w:ilvl w:val="0"/>
          <w:numId w:val="9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Roboty budowlane nie będą wykonywane w kesonach;</w:t>
      </w:r>
    </w:p>
    <w:p w:rsidR="00623A86" w:rsidRPr="00623A86" w:rsidRDefault="00623A86" w:rsidP="00623A86">
      <w:pPr>
        <w:numPr>
          <w:ilvl w:val="0"/>
          <w:numId w:val="9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Roboty budowlane nie będą wymagały użycia materiałów wybuchowych;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/>
          <w:bCs/>
          <w:sz w:val="24"/>
          <w:szCs w:val="24"/>
          <w:lang w:eastAsia="pl-PL"/>
        </w:rPr>
        <w:t>Wskazanie dotyczące przewidywanych zagrożeń występujących podczas realizacji robót budowlanych, określających skalę i rodzaje zagrożeń oraz miejsce i czas występowania :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/>
          <w:bCs/>
          <w:sz w:val="24"/>
          <w:szCs w:val="24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Wykonywanie prac z udziałem dźwigu: 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niebezpieczeństwo związane z zerwaniem się materiału transportowanego i uszkodzeniami dźwigu, niebezpieczeństwo porażenia prądem w przypadku pracy dźwigu w pobliżu linii energetycznej.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16"/>
          <w:szCs w:val="16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/>
          <w:bCs/>
          <w:sz w:val="24"/>
          <w:szCs w:val="24"/>
          <w:lang w:eastAsia="pl-PL"/>
        </w:rPr>
        <w:t>Wskazanie sposobu prowadzenia instruktażu pracowników przy przystąpieniu do realizacji robót szczególnie niebezpiecznych: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/>
          <w:bCs/>
          <w:sz w:val="16"/>
          <w:szCs w:val="16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Przy wykonywaniu ścian: 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wszyscy pracownicy powinni być zapoznani z przepisami zawartymi w ROZPORZĄDZENIU MINISTRA INFRASTRUKTURY z dnia 6 lutego 2003 r. w sprawie bhp przy wykonywaniu robót budowlanych; Dz.U. nr 47 poz. 401 rozdział 8- Rusztowania i ruchome podesty robocze, rozdział 9 – Roboty na wysokościach, rozdział 12- Roboty murarskie i tynkarskie,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Przy wykonywaniu stropów: 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lastRenderedPageBreak/>
        <w:t xml:space="preserve">wszyscy pracownicy powinni być zapoznani z przepisami zawartymi w rozporządzeniu </w:t>
      </w:r>
      <w:proofErr w:type="spellStart"/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j.w</w:t>
      </w:r>
      <w:proofErr w:type="spellEnd"/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.; Dz.U. nr 47 poz. 401, rozdział 9 – Roboty na wysokościach, rozdział 14-Roboty zbrojarskie i betoniarskie.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Przy wykonywaniu konstrukcji i pokrycia dachu: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wszyscy pracownicy powinni być zapoznani z przepisami zawartymi w rozporządzeniu </w:t>
      </w:r>
      <w:proofErr w:type="spellStart"/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j.w</w:t>
      </w:r>
      <w:proofErr w:type="spellEnd"/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.; Dz.U. nr 47 poz. 401 rozdział 9 – Roboty na wysokościach, 13- Roboty ciesielskie, rozdział 17 – Roboty dekarskie i izolacyjne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Przy wykonywaniu prac z użyciem dźwigu: 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wszyscy pracownicy powinni być zapoznani z przepisami zawartymi w rozporządzeniu </w:t>
      </w:r>
      <w:proofErr w:type="spellStart"/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j.w</w:t>
      </w:r>
      <w:proofErr w:type="spellEnd"/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.; Dz.U. nr 47 poz. 401 rozdział 7 – Maszyny i inne urządzenia techniczne.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16"/>
          <w:szCs w:val="16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/>
          <w:bCs/>
          <w:sz w:val="24"/>
          <w:szCs w:val="24"/>
          <w:lang w:eastAsia="pl-PL"/>
        </w:rPr>
        <w:t>Wskazanie środków technicznych i organizacyjnych, zapobiegających niebezpieczeństwom wynikającym z wykonywania robot budowlanych w strefie szczególnego zagrożenia zdrowia lub w ich sąsiedztwie, w tym zapewniającym bezpieczną i sprawną komunikację, umożliwiającą szybką ewakuację na wypadek pożaru, awarii i innych zagrożeń: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/>
          <w:bCs/>
          <w:sz w:val="16"/>
          <w:szCs w:val="16"/>
          <w:lang w:eastAsia="pl-PL"/>
        </w:rPr>
      </w:pP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Teren budowy lub robót należy ogrodzić albo w inny sposób uniemożliwić wejście osobom nieupoważnionym.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W budynkach magazynowych i w ich pobliżu należy lokalizować łatwe w użyciu środki ochrony przeciwpożarowej. 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Wykop należy zabezpieczyć przed zalaniem wodą opadową.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Skarpy wykopów należy wykonać z nachyleniem zapewniającym bezpieczeństwo.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Konieczne jest zachowanie bezpiecznej odległości od pracujących maszyn oraz sprzętu transportowego.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Wyznaczyć i oznakować strefę pracy i składowania materiałów niebezpiecznych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Strefę niebezpieczną, w której istnieje zagrożenie spadania z wysokości przedmiotów ogrodzić balustradami.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Składowiska materiałów, wyrobów i urządzeń technicznych wykonać w sposób wykluczający możliwość wywrócenia, zsunięcia się składowanych wyrobów i urządzeń.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Teren składowania należy wyrównać i odwodnić, materiały wrażliwe na działanie czynników atmosferycznych przechowuje się pod zadaszeniem.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Transport materiałów budowlanych, wyrobów i urządzeń technicznych powinien odbywać się w sposób uniemożliwiający jego upadek, zsunięcie lub wywrócenie.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lastRenderedPageBreak/>
        <w:t>Rusztowania i podesty robocze powinny być wykonane i użytkowane zgodnie z dokumentacją producenta i projektem indywidualnym. Nie wolno prowadzić montażu, ani demontażu rusztowań w czasie złych warunków atmosferycznych.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Narzędzia używane na budowie powinny być przystosowane do wykonywania danego rodzaju robót i użytkowane zgodnie z instrukcją producenta. Nie wolno używać narzędzi uszkodzonych, niesprawnych oraz nieodpowiadających aktualnym normom przedmiotowym lub ustalonym dla nich warunkom technicznym. Narzędzia i urządzenia winny być regularnie kontrolowane.  Nie  wolno  stosować  urządzeń  bez  odpowiednich  osłon  i  zabezpieczeń (przewidzianych przez producenta).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Wykonywanie robót może być prowadzone tylko przez wykonawcę zaopatrzonego w odpowiednie wyposażenie i pod kierownictwem personelu przeszkolonego w zakresie wykonywania poszczególnych robót.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Wykonawca powinien przedstawić inwestorowi lub jego przedstawicielowi do akceptacji harmonogram prowadzenia robót, uwzględniając wszelkie warunki.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Personel budowy należy wyposażyć w niezbędne elementy ochrony osobistej podczas wykonywanych prac tj. obuwie gumowe, kask, rękawice oraz okulary ochronne, środki ochrony dróg oddechowych.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Robotników pracujących na wysokościach należy wyposażyć dodatkowo w szelki ochronne.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Montaż konstrukcji należy wykonywać jedynie na podstawie projektu montażu.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 xml:space="preserve">Zabrania się demontażu elementów wielkowymiarowych przy złych warunkach atmosferycznych (prędkość wiatru ponad 10m/s; temperatura poniżej </w:t>
      </w:r>
      <w:smartTag w:uri="urn:schemas-microsoft-com:office:smarttags" w:element="metricconverter">
        <w:smartTagPr>
          <w:attr w:name="ProductID" w:val="-150C"/>
        </w:smartTagPr>
        <w:r w:rsidRPr="00623A86">
          <w:rPr>
            <w:rFonts w:ascii="ISOCPEUR" w:eastAsia="Times New Roman" w:hAnsi="ISOCPEUR" w:cs="Arial"/>
            <w:bCs/>
            <w:sz w:val="24"/>
            <w:szCs w:val="24"/>
            <w:lang w:eastAsia="pl-PL"/>
          </w:rPr>
          <w:t>-15</w:t>
        </w:r>
        <w:r w:rsidRPr="00623A86">
          <w:rPr>
            <w:rFonts w:ascii="ISOCPEUR" w:eastAsia="Times New Roman" w:hAnsi="ISOCPEUR" w:cs="Arial"/>
            <w:bCs/>
            <w:sz w:val="24"/>
            <w:szCs w:val="24"/>
            <w:vertAlign w:val="superscript"/>
            <w:lang w:eastAsia="pl-PL"/>
          </w:rPr>
          <w:t>0</w:t>
        </w:r>
        <w:r w:rsidRPr="00623A86">
          <w:rPr>
            <w:rFonts w:ascii="ISOCPEUR" w:eastAsia="Times New Roman" w:hAnsi="ISOCPEUR" w:cs="Arial"/>
            <w:bCs/>
            <w:sz w:val="24"/>
            <w:szCs w:val="24"/>
            <w:lang w:eastAsia="pl-PL"/>
          </w:rPr>
          <w:t>C</w:t>
        </w:r>
      </w:smartTag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; niedostateczna widoczność-mgła, pora nocna, zmierzch).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Poziome przemieszczenie ładunków odbywać się powinno na wysokości min 1m nad obiektami na drodze przenoszonego ładunku.</w:t>
      </w:r>
    </w:p>
    <w:p w:rsidR="00623A86" w:rsidRPr="00623A86" w:rsidRDefault="00623A86" w:rsidP="00623A86">
      <w:pPr>
        <w:numPr>
          <w:ilvl w:val="0"/>
          <w:numId w:val="10"/>
        </w:num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Zabrania się przebywania pracowników poniżej miejsca demontażu i składowania.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sz w:val="24"/>
          <w:szCs w:val="24"/>
          <w:lang w:eastAsia="pl-PL"/>
        </w:rPr>
        <w:t>Wszystkie roboty budowlane prowadzić zgodnie z warunkami określonymi w Rozporządzeniu Ministra Infrastruktury z dnia 6 lutego 2003 roku w sprawie bezpieczeństwa i higieny pracy podczas wykonywania robót budowlanych ( Dz.U. nr 47 , poz. 401 z dnia 19 marca 2003 r. ).</w:t>
      </w: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</w:p>
    <w:p w:rsidR="00623A86" w:rsidRPr="00623A86" w:rsidRDefault="00623A86" w:rsidP="00623A86">
      <w:pPr>
        <w:spacing w:after="0" w:line="360" w:lineRule="auto"/>
        <w:jc w:val="both"/>
        <w:rPr>
          <w:rFonts w:ascii="ISOCPEUR" w:eastAsia="Times New Roman" w:hAnsi="ISOCPEUR" w:cs="Arial"/>
          <w:bCs/>
          <w:sz w:val="24"/>
          <w:szCs w:val="24"/>
          <w:lang w:eastAsia="pl-PL"/>
        </w:rPr>
      </w:pPr>
    </w:p>
    <w:p w:rsidR="00623A86" w:rsidRPr="00623A86" w:rsidRDefault="00623A86" w:rsidP="00623A86">
      <w:pPr>
        <w:spacing w:after="0" w:line="360" w:lineRule="auto"/>
        <w:ind w:right="-131"/>
        <w:jc w:val="right"/>
        <w:rPr>
          <w:rFonts w:ascii="ISOCPEUR" w:eastAsia="Times New Roman" w:hAnsi="ISOCPEUR" w:cs="Arial"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sz w:val="24"/>
          <w:szCs w:val="24"/>
          <w:lang w:eastAsia="pl-PL"/>
        </w:rPr>
        <w:t>opracował:</w:t>
      </w:r>
    </w:p>
    <w:p w:rsidR="00623A86" w:rsidRPr="00623A86" w:rsidRDefault="00623A86" w:rsidP="00623A86">
      <w:pPr>
        <w:spacing w:after="0" w:line="360" w:lineRule="auto"/>
        <w:jc w:val="right"/>
        <w:rPr>
          <w:rFonts w:ascii="ISOCPEUR" w:eastAsia="Times New Roman" w:hAnsi="ISOCPEUR" w:cs="Arial"/>
          <w:bCs/>
          <w:i/>
          <w:sz w:val="24"/>
          <w:szCs w:val="24"/>
          <w:lang w:eastAsia="pl-PL"/>
        </w:rPr>
      </w:pPr>
      <w:r w:rsidRPr="00623A86">
        <w:rPr>
          <w:rFonts w:ascii="ISOCPEUR" w:eastAsia="Times New Roman" w:hAnsi="ISOCPEUR" w:cs="Arial"/>
          <w:bCs/>
          <w:i/>
          <w:sz w:val="24"/>
          <w:szCs w:val="24"/>
          <w:lang w:eastAsia="pl-PL"/>
        </w:rPr>
        <w:t>mgr inż. Mariusz Tomczuk</w:t>
      </w:r>
    </w:p>
    <w:p w:rsidR="00737B3D" w:rsidRPr="00CE5E97" w:rsidRDefault="00623A86" w:rsidP="00CE5E97">
      <w:pPr>
        <w:spacing w:after="0" w:line="360" w:lineRule="auto"/>
        <w:jc w:val="right"/>
        <w:rPr>
          <w:rFonts w:ascii="ISOCPEUR" w:eastAsia="Times New Roman" w:hAnsi="ISOCPEUR" w:cs="Arial"/>
          <w:bCs/>
          <w:i/>
          <w:sz w:val="24"/>
          <w:szCs w:val="24"/>
          <w:lang w:eastAsia="pl-PL"/>
        </w:rPr>
      </w:pPr>
      <w:proofErr w:type="spellStart"/>
      <w:r w:rsidRPr="00623A86">
        <w:rPr>
          <w:rFonts w:ascii="ISOCPEUR" w:eastAsia="Times New Roman" w:hAnsi="ISOCPEUR" w:cs="Arial"/>
          <w:bCs/>
          <w:i/>
          <w:sz w:val="24"/>
          <w:szCs w:val="24"/>
          <w:lang w:eastAsia="pl-PL"/>
        </w:rPr>
        <w:t>upr</w:t>
      </w:r>
      <w:proofErr w:type="spellEnd"/>
      <w:r w:rsidRPr="00623A86">
        <w:rPr>
          <w:rFonts w:ascii="ISOCPEUR" w:eastAsia="Times New Roman" w:hAnsi="ISOCPEUR" w:cs="Arial"/>
          <w:bCs/>
          <w:i/>
          <w:sz w:val="24"/>
          <w:szCs w:val="24"/>
          <w:lang w:eastAsia="pl-PL"/>
        </w:rPr>
        <w:t>. Nr 43/02/OL</w:t>
      </w:r>
    </w:p>
    <w:sectPr w:rsidR="00737B3D" w:rsidRPr="00CE5E97" w:rsidSect="00CA2101"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ISOCTEUR">
    <w:panose1 w:val="020B0609020202020204"/>
    <w:charset w:val="EE"/>
    <w:family w:val="modern"/>
    <w:pitch w:val="fixed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168C"/>
    <w:multiLevelType w:val="hybridMultilevel"/>
    <w:tmpl w:val="781C2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297C"/>
    <w:multiLevelType w:val="hybridMultilevel"/>
    <w:tmpl w:val="68C264A6"/>
    <w:lvl w:ilvl="0" w:tplc="DC30C8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40043"/>
    <w:multiLevelType w:val="hybridMultilevel"/>
    <w:tmpl w:val="1C344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E5A01"/>
    <w:multiLevelType w:val="hybridMultilevel"/>
    <w:tmpl w:val="462EDF9A"/>
    <w:lvl w:ilvl="0" w:tplc="DA602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D779BC"/>
    <w:multiLevelType w:val="hybridMultilevel"/>
    <w:tmpl w:val="E4B0D6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E470AB"/>
    <w:multiLevelType w:val="hybridMultilevel"/>
    <w:tmpl w:val="2DFA5AB4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314978"/>
    <w:multiLevelType w:val="hybridMultilevel"/>
    <w:tmpl w:val="23328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C07E1"/>
    <w:multiLevelType w:val="hybridMultilevel"/>
    <w:tmpl w:val="F3AE2210"/>
    <w:lvl w:ilvl="0" w:tplc="DC30C8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EB44E8"/>
    <w:multiLevelType w:val="hybridMultilevel"/>
    <w:tmpl w:val="50C2B290"/>
    <w:lvl w:ilvl="0" w:tplc="DC30C8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AE1321"/>
    <w:multiLevelType w:val="hybridMultilevel"/>
    <w:tmpl w:val="06CE464A"/>
    <w:lvl w:ilvl="0" w:tplc="DC30C8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F6F3A0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DC30C81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F6F3A0">
      <w:start w:val="1"/>
      <w:numFmt w:val="decimal"/>
      <w:lvlText w:val="%4."/>
      <w:lvlJc w:val="left"/>
      <w:pPr>
        <w:tabs>
          <w:tab w:val="num" w:pos="2895"/>
        </w:tabs>
        <w:ind w:left="2895" w:hanging="375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FCE"/>
    <w:rsid w:val="0000748C"/>
    <w:rsid w:val="0001059D"/>
    <w:rsid w:val="000479AF"/>
    <w:rsid w:val="000629E9"/>
    <w:rsid w:val="00073379"/>
    <w:rsid w:val="000867C6"/>
    <w:rsid w:val="000B73C3"/>
    <w:rsid w:val="000D34D4"/>
    <w:rsid w:val="00182941"/>
    <w:rsid w:val="001F7D39"/>
    <w:rsid w:val="00223BC3"/>
    <w:rsid w:val="002268AF"/>
    <w:rsid w:val="002454D0"/>
    <w:rsid w:val="00272DD8"/>
    <w:rsid w:val="002822B1"/>
    <w:rsid w:val="00286483"/>
    <w:rsid w:val="00287FC5"/>
    <w:rsid w:val="00296139"/>
    <w:rsid w:val="003E6C1C"/>
    <w:rsid w:val="00415C02"/>
    <w:rsid w:val="004A5223"/>
    <w:rsid w:val="004C5D9A"/>
    <w:rsid w:val="004F3718"/>
    <w:rsid w:val="005226DD"/>
    <w:rsid w:val="005270FC"/>
    <w:rsid w:val="005533A8"/>
    <w:rsid w:val="00601D19"/>
    <w:rsid w:val="00603CE0"/>
    <w:rsid w:val="00623A86"/>
    <w:rsid w:val="0065485D"/>
    <w:rsid w:val="00661A50"/>
    <w:rsid w:val="00685799"/>
    <w:rsid w:val="00737B3D"/>
    <w:rsid w:val="00787D81"/>
    <w:rsid w:val="00792003"/>
    <w:rsid w:val="0079548A"/>
    <w:rsid w:val="007B5FB8"/>
    <w:rsid w:val="007F3C5B"/>
    <w:rsid w:val="00845AD0"/>
    <w:rsid w:val="008A171A"/>
    <w:rsid w:val="008D5106"/>
    <w:rsid w:val="00904E3E"/>
    <w:rsid w:val="00951FCE"/>
    <w:rsid w:val="00964CDA"/>
    <w:rsid w:val="009D37E4"/>
    <w:rsid w:val="009F0340"/>
    <w:rsid w:val="009F213C"/>
    <w:rsid w:val="00AD154D"/>
    <w:rsid w:val="00AD2A36"/>
    <w:rsid w:val="00AF2005"/>
    <w:rsid w:val="00AF68C7"/>
    <w:rsid w:val="00B93E7C"/>
    <w:rsid w:val="00BB18F8"/>
    <w:rsid w:val="00BB586B"/>
    <w:rsid w:val="00C020EE"/>
    <w:rsid w:val="00C259F1"/>
    <w:rsid w:val="00CA2101"/>
    <w:rsid w:val="00CD4A65"/>
    <w:rsid w:val="00CE5E97"/>
    <w:rsid w:val="00DC705A"/>
    <w:rsid w:val="00DE2A38"/>
    <w:rsid w:val="00E16E2D"/>
    <w:rsid w:val="00E534D5"/>
    <w:rsid w:val="00E724AB"/>
    <w:rsid w:val="00E8493C"/>
    <w:rsid w:val="00EA0B3D"/>
    <w:rsid w:val="00ED4D17"/>
    <w:rsid w:val="00ED7531"/>
    <w:rsid w:val="00EE61B8"/>
    <w:rsid w:val="00EF0FE6"/>
    <w:rsid w:val="00F51F5B"/>
    <w:rsid w:val="00F554E8"/>
    <w:rsid w:val="00F90549"/>
    <w:rsid w:val="00FB2404"/>
    <w:rsid w:val="00FF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93A86ED"/>
  <w15:docId w15:val="{D5FFAAED-CE0C-46AC-B5EF-F6C91F211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4E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613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613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613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D510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8D5106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1FC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9613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9613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96139"/>
    <w:rPr>
      <w:rFonts w:ascii="Cambria" w:eastAsia="Times New Roman" w:hAnsi="Cambria" w:cs="Times New Roman"/>
      <w:b/>
      <w:bCs/>
      <w:color w:val="4F81BD"/>
    </w:rPr>
  </w:style>
  <w:style w:type="paragraph" w:styleId="Tekstpodstawowy">
    <w:name w:val="Body Text"/>
    <w:basedOn w:val="Normalny"/>
    <w:link w:val="TekstpodstawowyZnak"/>
    <w:rsid w:val="007F3C5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F3C5B"/>
    <w:rPr>
      <w:rFonts w:ascii="Times New Roman" w:eastAsia="Times New Roman" w:hAnsi="Times New Roman"/>
      <w:sz w:val="28"/>
    </w:rPr>
  </w:style>
  <w:style w:type="paragraph" w:styleId="Bezodstpw">
    <w:name w:val="No Spacing"/>
    <w:link w:val="BezodstpwZnak"/>
    <w:uiPriority w:val="1"/>
    <w:qFormat/>
    <w:rsid w:val="007F3C5B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F3C5B"/>
    <w:rPr>
      <w:rFonts w:eastAsia="Times New Roman"/>
      <w:sz w:val="22"/>
      <w:szCs w:val="22"/>
      <w:lang w:val="pl-PL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3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3C5B"/>
    <w:rPr>
      <w:rFonts w:ascii="Tahoma" w:hAnsi="Tahoma" w:cs="Tahoma"/>
      <w:sz w:val="16"/>
      <w:szCs w:val="16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rsid w:val="008D5106"/>
    <w:rPr>
      <w:rFonts w:ascii="Cambria" w:eastAsia="Times New Roman" w:hAnsi="Cambria" w:cs="Times New Roman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8D510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5106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8D510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eksttreci">
    <w:name w:val="Tekst treści_"/>
    <w:basedOn w:val="Domylnaczcionkaakapitu"/>
    <w:link w:val="Teksttreci0"/>
    <w:rsid w:val="00073379"/>
    <w:rPr>
      <w:rFonts w:cs="Calibri"/>
      <w:spacing w:val="3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73379"/>
    <w:pPr>
      <w:widowControl w:val="0"/>
      <w:shd w:val="clear" w:color="auto" w:fill="FFFFFF"/>
      <w:spacing w:before="240" w:after="0" w:line="437" w:lineRule="exact"/>
      <w:ind w:hanging="360"/>
    </w:pPr>
    <w:rPr>
      <w:rFonts w:cs="Calibri"/>
      <w:spacing w:val="3"/>
      <w:sz w:val="21"/>
      <w:szCs w:val="21"/>
      <w:lang w:eastAsia="pl-PL"/>
    </w:rPr>
  </w:style>
  <w:style w:type="paragraph" w:customStyle="1" w:styleId="Zawartotabeli">
    <w:name w:val="Zawartość tabeli"/>
    <w:basedOn w:val="Normalny"/>
    <w:rsid w:val="00964CDA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/>
      <w:kern w:val="2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0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5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1162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mtbp_up@outlook.com</cp:lastModifiedBy>
  <cp:revision>4</cp:revision>
  <cp:lastPrinted>2019-07-24T14:25:00Z</cp:lastPrinted>
  <dcterms:created xsi:type="dcterms:W3CDTF">2019-07-24T14:05:00Z</dcterms:created>
  <dcterms:modified xsi:type="dcterms:W3CDTF">2019-07-24T15:00:00Z</dcterms:modified>
</cp:coreProperties>
</file>